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Bollnäs kommunfullmäktige</w:t>
      </w:r>
    </w:p>
    <w:p>
      <w:pPr>
        <w:pStyle w:val="Heading1"/>
      </w:pPr>
      <w:r>
        <w:t xml:space="preserve">Effektiv integration och arbetslinje i Bollnäs – språkkrav och jobb för försörjning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Bollnäs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 att stärka den kommunala ekonomin och den sociala sammanhållningen behövs en tydlig arbetslinje. Språk är nyckeln till jobb och delaktighet. Krav på svenska vid försörjningsstöd, förbättrad SFI-kvalitet och koppling mellan integration och lokala yrkesutbildningar är verktyg som visat sig fungera i andra kommuner.</w:t>
      </w:r>
    </w:p>
    <w:p>
      <w:pPr>
        <w:spacing w:after="100"/>
      </w:pPr>
      <w:r>
        <w:t xml:space="preserve">Bollnäs har ett mångkulturellt inslag med evenemang och föreningar. Integration som leder till egen försörjning minskar bidragsberoende och stärker skattebasen. I en kommun med kompetensbrist i flera sektorer är det smart att ta tillvara den potential som finns hos nyanlända.</w:t>
      </w:r>
    </w:p>
    <w:p>
      <w:pPr>
        <w:spacing w:after="100"/>
      </w:pPr>
      <w:r>
        <w:t xml:space="preserve">Moderaterna vill att integration i Bollnäs ska handla om jobb, språk och ansvar – inte passivitet. Konkreta krav och stöd ger både individen och samhället bättre utfall.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Bollnäs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socialnämnden i uppdrag att införa språkkrav vid försörjningsstöd i kombination med aktivt stöd till SFI och yrkesutbildning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 samverkan med Arbetsförmedlingen och näringslivet skapa fler praktik- och jobbspår för nyanlända kopplade till lokala behov (vård, industri, handel).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medel för förstärkt SFI-kvalitet och uppföljning av hur många som går från bidrag till egen försörjning.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redovisa integrationsresultat (språk, jobb, försörjning) till kommunfullmäktige.</w:t>
      </w:r>
    </w:p>
    <w:p>
      <w:pPr>
        <w:spacing w:before="360"/>
      </w:pPr>
    </w:p>
    <w:p>
      <w:r>
        <w:t xml:space="preserve">Bollnäs,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Bollnäs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2026-06-06T01:48:19.764Z</dcterms:created>
  <dcterms:modified xsi:type="dcterms:W3CDTF">2026-06-06T01:48:19.764Z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